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r w:rsidRPr="00E57EBE">
        <w:rPr>
          <w:sz w:val="24"/>
          <w:szCs w:val="24"/>
        </w:rPr>
        <w:t xml:space="preserve">DOCKET NO. </w:t>
      </w:r>
      <w:r w:rsidR="00C4380E">
        <w:rPr>
          <w:sz w:val="24"/>
          <w:szCs w:val="24"/>
        </w:rPr>
        <w:t>48392</w:t>
      </w:r>
    </w:p>
    <w:p w:rsidR="00AF3657" w:rsidRPr="001E0547" w:rsidRDefault="00AF3657" w:rsidP="00AF3657">
      <w:pPr>
        <w:jc w:val="center"/>
        <w:rPr>
          <w:b/>
        </w:rPr>
      </w:pPr>
    </w:p>
    <w:tbl>
      <w:tblPr>
        <w:tblW w:w="9433" w:type="dxa"/>
        <w:jc w:val="center"/>
        <w:tblLook w:val="01E0" w:firstRow="1" w:lastRow="1" w:firstColumn="1" w:lastColumn="1" w:noHBand="0" w:noVBand="0"/>
      </w:tblPr>
      <w:tblGrid>
        <w:gridCol w:w="4366"/>
        <w:gridCol w:w="361"/>
        <w:gridCol w:w="4706"/>
      </w:tblGrid>
      <w:tr w:rsidR="00AF3657" w:rsidRPr="00DE014E" w:rsidTr="00CE70D1">
        <w:trPr>
          <w:trHeight w:val="1727"/>
          <w:jc w:val="center"/>
        </w:trPr>
        <w:tc>
          <w:tcPr>
            <w:tcW w:w="4366" w:type="dxa"/>
          </w:tcPr>
          <w:p w:rsidR="00AF3657" w:rsidRPr="00CE70D1" w:rsidRDefault="00C4380E" w:rsidP="00F365A4">
            <w:pPr>
              <w:jc w:val="left"/>
              <w:rPr>
                <w:b/>
                <w:caps/>
                <w:szCs w:val="24"/>
              </w:rPr>
            </w:pPr>
            <w:r>
              <w:rPr>
                <w:b/>
                <w:color w:val="333333"/>
                <w:szCs w:val="24"/>
              </w:rPr>
              <w:t>COMPLIANCE DOCKET FOR DOCKET NO. 47424 (APPLICATION OF LEGEND BANK DBA OREAL, INC. FOR A RATE/TARIFF CHANGE)</w:t>
            </w:r>
          </w:p>
        </w:tc>
        <w:tc>
          <w:tcPr>
            <w:tcW w:w="361" w:type="dxa"/>
          </w:tcPr>
          <w:p w:rsidR="00AF3657" w:rsidRPr="00DE014E" w:rsidRDefault="00AF3657" w:rsidP="007717F6">
            <w:pPr>
              <w:rPr>
                <w:b/>
              </w:rPr>
            </w:pPr>
            <w:r w:rsidRPr="00DE014E">
              <w:rPr>
                <w:b/>
              </w:rPr>
              <w:t>§</w:t>
            </w:r>
          </w:p>
          <w:p w:rsidR="00AF3657" w:rsidRPr="00DE014E" w:rsidRDefault="00AF3657" w:rsidP="007717F6">
            <w:pPr>
              <w:rPr>
                <w:b/>
              </w:rPr>
            </w:pPr>
            <w:r w:rsidRPr="00DE014E">
              <w:rPr>
                <w:b/>
              </w:rPr>
              <w:t>§</w:t>
            </w:r>
          </w:p>
          <w:p w:rsidR="00AF3657" w:rsidRPr="00DE014E" w:rsidRDefault="00AF3657" w:rsidP="007717F6">
            <w:pPr>
              <w:rPr>
                <w:b/>
              </w:rPr>
            </w:pPr>
            <w:r w:rsidRPr="00DE014E">
              <w:rPr>
                <w:b/>
              </w:rPr>
              <w:t>§</w:t>
            </w:r>
          </w:p>
          <w:p w:rsidR="00AF3657" w:rsidRPr="00DE014E" w:rsidRDefault="00AF3657" w:rsidP="007717F6">
            <w:pPr>
              <w:rPr>
                <w:b/>
              </w:rPr>
            </w:pPr>
            <w:r w:rsidRPr="00DE014E">
              <w:rPr>
                <w:b/>
              </w:rPr>
              <w:t>§</w:t>
            </w:r>
          </w:p>
          <w:p w:rsidR="00FE7652" w:rsidRPr="00DE014E" w:rsidRDefault="00AF3657" w:rsidP="007717F6">
            <w:pPr>
              <w:rPr>
                <w:b/>
              </w:rPr>
            </w:pPr>
            <w:r w:rsidRPr="00DE014E">
              <w:rPr>
                <w:b/>
              </w:rPr>
              <w:t>§</w:t>
            </w:r>
          </w:p>
        </w:tc>
        <w:tc>
          <w:tcPr>
            <w:tcW w:w="4706" w:type="dxa"/>
          </w:tcPr>
          <w:p w:rsidR="00AF3657" w:rsidRPr="00DE014E" w:rsidRDefault="005F4F7A" w:rsidP="00D75599">
            <w:pPr>
              <w:pStyle w:val="Docketstyle"/>
              <w:spacing w:line="240" w:lineRule="auto"/>
              <w:jc w:val="center"/>
              <w:rPr>
                <w:bCs/>
              </w:rPr>
            </w:pPr>
            <w:r w:rsidRPr="00DE014E">
              <w:rPr>
                <w:bCs/>
              </w:rPr>
              <w:t>PUBLIC UTILITY COMMISSION</w:t>
            </w:r>
          </w:p>
          <w:p w:rsidR="005F4F7A" w:rsidRPr="00DE014E" w:rsidRDefault="005F4F7A" w:rsidP="00D75599">
            <w:pPr>
              <w:pStyle w:val="Docketstyle"/>
              <w:spacing w:line="240" w:lineRule="auto"/>
              <w:jc w:val="center"/>
              <w:rPr>
                <w:bCs/>
              </w:rPr>
            </w:pPr>
          </w:p>
          <w:p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rsidR="00AF3657" w:rsidRPr="00261AFE" w:rsidRDefault="00AF3657" w:rsidP="00AF3657">
      <w:pPr>
        <w:pStyle w:val="Documentheading"/>
        <w:rPr>
          <w:sz w:val="24"/>
          <w:szCs w:val="24"/>
        </w:rPr>
      </w:pPr>
    </w:p>
    <w:p w:rsidR="00F637EB" w:rsidRPr="00E87E89" w:rsidRDefault="00F637EB" w:rsidP="00F637EB">
      <w:pPr>
        <w:pStyle w:val="Documentheading"/>
        <w:rPr>
          <w:sz w:val="24"/>
          <w:szCs w:val="24"/>
        </w:rPr>
      </w:pPr>
      <w:r w:rsidRPr="00E87E89">
        <w:rPr>
          <w:sz w:val="24"/>
          <w:szCs w:val="24"/>
        </w:rPr>
        <w:t xml:space="preserve">COMMISSION STAFF’S </w:t>
      </w:r>
      <w:r w:rsidR="00E87E89" w:rsidRPr="00E87E89">
        <w:rPr>
          <w:sz w:val="24"/>
          <w:szCs w:val="24"/>
        </w:rPr>
        <w:t xml:space="preserve">Comments on </w:t>
      </w:r>
      <w:r w:rsidR="00576821">
        <w:rPr>
          <w:sz w:val="24"/>
          <w:szCs w:val="24"/>
        </w:rPr>
        <w:t>Compliance</w:t>
      </w:r>
    </w:p>
    <w:p w:rsidR="00F637EB" w:rsidRPr="00E87E89" w:rsidRDefault="00F637EB" w:rsidP="00F637EB">
      <w:pPr>
        <w:pStyle w:val="Documentheading"/>
        <w:rPr>
          <w:sz w:val="24"/>
          <w:szCs w:val="24"/>
        </w:rPr>
      </w:pPr>
    </w:p>
    <w:p w:rsidR="00994752" w:rsidRPr="00DF0F91" w:rsidRDefault="00994752" w:rsidP="00994752">
      <w:pPr>
        <w:pStyle w:val="Heading4"/>
        <w:spacing w:after="0" w:line="360" w:lineRule="auto"/>
        <w:ind w:left="0" w:firstLine="720"/>
        <w:jc w:val="both"/>
        <w:rPr>
          <w:b w:val="0"/>
          <w:sz w:val="24"/>
          <w:szCs w:val="24"/>
        </w:rPr>
      </w:pPr>
      <w:r w:rsidRPr="00E87E89">
        <w:rPr>
          <w:sz w:val="24"/>
          <w:szCs w:val="24"/>
        </w:rPr>
        <w:t>COMES NOW</w:t>
      </w:r>
      <w:r w:rsidRPr="00E87E89">
        <w:rPr>
          <w:b w:val="0"/>
          <w:sz w:val="24"/>
          <w:szCs w:val="24"/>
        </w:rPr>
        <w:t xml:space="preserve"> the Staff of the Public Utility Commission of Texas (Staff), representing the public interest, </w:t>
      </w:r>
      <w:r w:rsidR="00E87E89" w:rsidRPr="00E87E89">
        <w:rPr>
          <w:b w:val="0"/>
          <w:sz w:val="24"/>
          <w:szCs w:val="24"/>
        </w:rPr>
        <w:t>and files these Comments on Compliance</w:t>
      </w:r>
      <w:r w:rsidRPr="00E87E89">
        <w:rPr>
          <w:b w:val="0"/>
          <w:sz w:val="24"/>
          <w:szCs w:val="24"/>
        </w:rPr>
        <w:t xml:space="preserve">. </w:t>
      </w:r>
      <w:r w:rsidR="005E4FB6" w:rsidRPr="00E87E89">
        <w:rPr>
          <w:b w:val="0"/>
          <w:sz w:val="24"/>
          <w:szCs w:val="24"/>
        </w:rPr>
        <w:t>In support thereof, Staff shows the following:</w:t>
      </w:r>
      <w:bookmarkStart w:id="0" w:name="_GoBack"/>
      <w:bookmarkEnd w:id="0"/>
    </w:p>
    <w:p w:rsidR="00240DCE" w:rsidRDefault="00240DCE" w:rsidP="00D6798F"/>
    <w:p w:rsidR="00240DCE" w:rsidRDefault="00240DCE" w:rsidP="005E4FB6">
      <w:pPr>
        <w:pStyle w:val="ListParagraph"/>
        <w:numPr>
          <w:ilvl w:val="0"/>
          <w:numId w:val="10"/>
        </w:numPr>
        <w:spacing w:line="360" w:lineRule="auto"/>
        <w:ind w:left="0" w:firstLine="0"/>
        <w:jc w:val="center"/>
        <w:rPr>
          <w:b/>
        </w:rPr>
      </w:pPr>
      <w:r>
        <w:rPr>
          <w:b/>
        </w:rPr>
        <w:t>BACKGROUND</w:t>
      </w:r>
    </w:p>
    <w:p w:rsidR="0064339A" w:rsidRDefault="00390E2D" w:rsidP="0064339A">
      <w:pPr>
        <w:autoSpaceDE w:val="0"/>
        <w:autoSpaceDN w:val="0"/>
        <w:adjustRightInd w:val="0"/>
        <w:spacing w:line="360" w:lineRule="auto"/>
        <w:rPr>
          <w:szCs w:val="24"/>
        </w:rPr>
      </w:pPr>
      <w:r>
        <w:rPr>
          <w:szCs w:val="24"/>
        </w:rPr>
        <w:tab/>
      </w:r>
      <w:r w:rsidR="0064339A">
        <w:rPr>
          <w:szCs w:val="24"/>
        </w:rPr>
        <w:t>In Docket 45620</w:t>
      </w:r>
      <w:r w:rsidR="0064339A">
        <w:rPr>
          <w:rStyle w:val="FootnoteReference"/>
          <w:szCs w:val="24"/>
        </w:rPr>
        <w:footnoteReference w:id="1"/>
      </w:r>
      <w:r w:rsidR="0064339A">
        <w:rPr>
          <w:szCs w:val="24"/>
        </w:rPr>
        <w:t xml:space="preserve">, a sewer certificate of convenience and necessity (CCN) No. 20568 was granted to Legend Bank, Inc. In that same docket, </w:t>
      </w:r>
      <w:r w:rsidR="00E87E89">
        <w:rPr>
          <w:szCs w:val="24"/>
        </w:rPr>
        <w:t xml:space="preserve">mapped service area and </w:t>
      </w:r>
      <w:r w:rsidR="0064339A">
        <w:rPr>
          <w:szCs w:val="24"/>
        </w:rPr>
        <w:t xml:space="preserve">a sewer utility tariff </w:t>
      </w:r>
      <w:r w:rsidR="00E87E89">
        <w:rPr>
          <w:szCs w:val="24"/>
        </w:rPr>
        <w:t>were</w:t>
      </w:r>
      <w:r w:rsidR="0064339A">
        <w:rPr>
          <w:szCs w:val="24"/>
        </w:rPr>
        <w:t xml:space="preserve"> created under the name Legend Bank dba OREAL, Inc. An adjustment to this tariff was approved in Docket No. 47424.</w:t>
      </w:r>
      <w:r w:rsidR="00935245">
        <w:rPr>
          <w:rStyle w:val="FootnoteReference"/>
          <w:szCs w:val="24"/>
        </w:rPr>
        <w:footnoteReference w:id="2"/>
      </w:r>
      <w:r w:rsidR="0064339A">
        <w:rPr>
          <w:szCs w:val="24"/>
        </w:rPr>
        <w:t xml:space="preserve"> Docket No</w:t>
      </w:r>
      <w:r w:rsidR="00935245">
        <w:rPr>
          <w:szCs w:val="24"/>
        </w:rPr>
        <w:t>.</w:t>
      </w:r>
      <w:r w:rsidR="0064339A">
        <w:rPr>
          <w:szCs w:val="24"/>
        </w:rPr>
        <w:t xml:space="preserve"> 47424 also ordered Legend Bank to file in a compliance docket:</w:t>
      </w:r>
    </w:p>
    <w:p w:rsidR="001976B6" w:rsidRDefault="0064339A" w:rsidP="0064339A">
      <w:pPr>
        <w:autoSpaceDE w:val="0"/>
        <w:autoSpaceDN w:val="0"/>
        <w:adjustRightInd w:val="0"/>
        <w:ind w:left="810" w:right="720"/>
        <w:rPr>
          <w:szCs w:val="24"/>
        </w:rPr>
      </w:pPr>
      <w:proofErr w:type="gramStart"/>
      <w:r w:rsidRPr="0064339A">
        <w:rPr>
          <w:szCs w:val="24"/>
        </w:rPr>
        <w:t>affidavits</w:t>
      </w:r>
      <w:proofErr w:type="gramEnd"/>
      <w:r w:rsidRPr="0064339A">
        <w:rPr>
          <w:szCs w:val="24"/>
        </w:rPr>
        <w:t xml:space="preserve"> and supporting documentation proving (a) which entity or entities own and operate the utility equipment and facilities and (b) the ownership of OREAL, Inc. and any other entities that own or operate the utility equipment and facilities. Once the identity of the utility is established, the utility shall file a tariff in conformance with this Order with the proper name. In addition, if necessary, a new certificate of convenience and necessity shall be issued with the proper name of the utility.</w:t>
      </w:r>
    </w:p>
    <w:p w:rsidR="0064339A" w:rsidRDefault="0064339A" w:rsidP="0064339A">
      <w:pPr>
        <w:autoSpaceDE w:val="0"/>
        <w:autoSpaceDN w:val="0"/>
        <w:adjustRightInd w:val="0"/>
        <w:ind w:left="810" w:right="720"/>
        <w:rPr>
          <w:szCs w:val="24"/>
        </w:rPr>
      </w:pPr>
    </w:p>
    <w:p w:rsidR="0064339A" w:rsidRDefault="00935245" w:rsidP="0064339A">
      <w:pPr>
        <w:autoSpaceDE w:val="0"/>
        <w:autoSpaceDN w:val="0"/>
        <w:adjustRightInd w:val="0"/>
        <w:spacing w:line="360" w:lineRule="auto"/>
      </w:pPr>
      <w:r>
        <w:rPr>
          <w:szCs w:val="24"/>
        </w:rPr>
        <w:t>On May 25, 2018, a compliance docket was opened for this issue and on April 4, 2019, a filing was made in compliance with the above language.</w:t>
      </w:r>
    </w:p>
    <w:p w:rsidR="00637BC0" w:rsidRDefault="00637BC0" w:rsidP="0059048C">
      <w:pPr>
        <w:spacing w:after="120"/>
        <w:jc w:val="left"/>
        <w:rPr>
          <w:b/>
        </w:rPr>
      </w:pPr>
    </w:p>
    <w:p w:rsidR="00D63631" w:rsidRDefault="00D63631" w:rsidP="0059048C">
      <w:pPr>
        <w:spacing w:after="120"/>
        <w:jc w:val="left"/>
        <w:rPr>
          <w:b/>
        </w:rPr>
      </w:pPr>
    </w:p>
    <w:p w:rsidR="00D63631" w:rsidRDefault="00D63631" w:rsidP="0059048C">
      <w:pPr>
        <w:spacing w:after="120"/>
        <w:jc w:val="left"/>
        <w:rPr>
          <w:b/>
        </w:rPr>
      </w:pPr>
    </w:p>
    <w:p w:rsidR="00935245" w:rsidRPr="00D63631" w:rsidRDefault="00E87E89" w:rsidP="00D63631">
      <w:pPr>
        <w:pStyle w:val="ListParagraph"/>
        <w:numPr>
          <w:ilvl w:val="0"/>
          <w:numId w:val="10"/>
        </w:numPr>
        <w:spacing w:after="120"/>
        <w:ind w:left="0" w:firstLine="0"/>
        <w:jc w:val="center"/>
        <w:rPr>
          <w:b/>
        </w:rPr>
      </w:pPr>
      <w:r w:rsidRPr="00E87E89">
        <w:rPr>
          <w:b/>
        </w:rPr>
        <w:lastRenderedPageBreak/>
        <w:t>COMMENTS</w:t>
      </w:r>
    </w:p>
    <w:p w:rsidR="00935245" w:rsidRDefault="00935245" w:rsidP="00C4380E">
      <w:pPr>
        <w:spacing w:line="360" w:lineRule="auto"/>
        <w:ind w:firstLine="720"/>
        <w:rPr>
          <w:szCs w:val="24"/>
        </w:rPr>
      </w:pPr>
      <w:r>
        <w:rPr>
          <w:szCs w:val="24"/>
        </w:rPr>
        <w:t>On April 4, 2019, a filing was made that includes a Substitute Trustee Deed, showing that Legend Bank, N.A. obtained certain property including the wastewater treatment plant providing service under CCN No. 20568 at a foreclosure sale held on February 7, 2012.</w:t>
      </w:r>
      <w:r>
        <w:rPr>
          <w:rStyle w:val="FootnoteReference"/>
          <w:szCs w:val="24"/>
        </w:rPr>
        <w:footnoteReference w:id="3"/>
      </w:r>
      <w:r>
        <w:rPr>
          <w:szCs w:val="24"/>
        </w:rPr>
        <w:t xml:space="preserve"> </w:t>
      </w:r>
      <w:r w:rsidR="00BC19A7">
        <w:rPr>
          <w:szCs w:val="24"/>
        </w:rPr>
        <w:t>This property was then conveyed to OREAL, Inc. through a Special Warranty Deed on February 8, 2013.</w:t>
      </w:r>
      <w:r w:rsidR="00BC19A7">
        <w:rPr>
          <w:rStyle w:val="FootnoteReference"/>
          <w:szCs w:val="24"/>
        </w:rPr>
        <w:footnoteReference w:id="4"/>
      </w:r>
      <w:r w:rsidR="00D137E2">
        <w:rPr>
          <w:szCs w:val="24"/>
        </w:rPr>
        <w:t xml:space="preserve"> The Texas Secretary of State’s website lists OREAL, Inc. under Texas Taxpayer Number 32005779825.</w:t>
      </w:r>
    </w:p>
    <w:p w:rsidR="00E87E89" w:rsidRDefault="00E87E89" w:rsidP="00C4380E">
      <w:pPr>
        <w:spacing w:line="360" w:lineRule="auto"/>
        <w:ind w:firstLine="720"/>
        <w:rPr>
          <w:szCs w:val="24"/>
        </w:rPr>
      </w:pPr>
      <w:r>
        <w:rPr>
          <w:szCs w:val="24"/>
        </w:rPr>
        <w:t>Therefore, Staff recommends that th</w:t>
      </w:r>
      <w:r w:rsidR="00C4380E" w:rsidRPr="00C4380E">
        <w:rPr>
          <w:szCs w:val="24"/>
        </w:rPr>
        <w:t>e map, certificate, and tariff should be corrected to reflect the correct legal e</w:t>
      </w:r>
      <w:r>
        <w:rPr>
          <w:szCs w:val="24"/>
        </w:rPr>
        <w:t xml:space="preserve">ntity responsible for CCN 20568 as OREAL, Inc. </w:t>
      </w:r>
    </w:p>
    <w:p w:rsidR="003F0F87" w:rsidRDefault="00E87E89" w:rsidP="00C4380E">
      <w:pPr>
        <w:spacing w:line="360" w:lineRule="auto"/>
        <w:ind w:firstLine="720"/>
      </w:pPr>
      <w:r>
        <w:rPr>
          <w:szCs w:val="24"/>
        </w:rPr>
        <w:t>An amended sewer tariff was also submitted on April 4, 2019.  This amended tariff changed the utility name on the first page to OREAL Inc., but continued to list Legend Bank dba OREAL, Inc. on subsequent pages.  Staff recommends that a revised sewer tariff be issued that substitutes OREAL, Inc. as the utility name in all sections. Staff therefore recommends that the attached amended mapping, CCN, and sewer tariff be approved.</w:t>
      </w:r>
    </w:p>
    <w:p w:rsidR="0059048C" w:rsidRDefault="0059048C" w:rsidP="00637BC0">
      <w:pPr>
        <w:ind w:firstLine="720"/>
      </w:pPr>
    </w:p>
    <w:p w:rsidR="0059048C" w:rsidRDefault="0059048C" w:rsidP="00637BC0">
      <w:pPr>
        <w:ind w:firstLine="720"/>
      </w:pPr>
    </w:p>
    <w:p w:rsidR="003F0F87" w:rsidRPr="003F0F87" w:rsidRDefault="003F0F87" w:rsidP="003F0F87">
      <w:pPr>
        <w:pStyle w:val="ListParagraph"/>
        <w:numPr>
          <w:ilvl w:val="0"/>
          <w:numId w:val="10"/>
        </w:numPr>
        <w:spacing w:line="360" w:lineRule="auto"/>
        <w:ind w:left="0" w:firstLine="0"/>
        <w:jc w:val="center"/>
        <w:rPr>
          <w:b/>
        </w:rPr>
      </w:pPr>
      <w:r w:rsidRPr="003F0F87">
        <w:rPr>
          <w:b/>
        </w:rPr>
        <w:t>CONCLUSION</w:t>
      </w:r>
    </w:p>
    <w:p w:rsidR="00DC51D0" w:rsidRDefault="003F0F87" w:rsidP="00DC51D0">
      <w:pPr>
        <w:spacing w:line="360" w:lineRule="auto"/>
        <w:ind w:firstLine="720"/>
      </w:pPr>
      <w:r>
        <w:t>For the reasons discussed above, Staff recommends</w:t>
      </w:r>
      <w:r w:rsidR="00E87E89">
        <w:t xml:space="preserve"> that the amended documents be approved.</w:t>
      </w:r>
    </w:p>
    <w:p w:rsidR="0059048C" w:rsidRDefault="0059048C" w:rsidP="00DC51D0">
      <w:pPr>
        <w:spacing w:line="360" w:lineRule="auto"/>
        <w:ind w:firstLine="720"/>
      </w:pPr>
    </w:p>
    <w:p w:rsidR="00E87E89" w:rsidRDefault="00E87E89" w:rsidP="00DC51D0">
      <w:pPr>
        <w:spacing w:line="360" w:lineRule="auto"/>
        <w:ind w:firstLine="720"/>
      </w:pPr>
    </w:p>
    <w:p w:rsidR="00E87E89" w:rsidRDefault="00E87E89" w:rsidP="00DC51D0">
      <w:pPr>
        <w:spacing w:line="360" w:lineRule="auto"/>
        <w:ind w:firstLine="720"/>
      </w:pPr>
    </w:p>
    <w:p w:rsidR="00E87E89" w:rsidRDefault="00E87E89" w:rsidP="00DC51D0">
      <w:pPr>
        <w:spacing w:line="360" w:lineRule="auto"/>
        <w:ind w:firstLine="720"/>
      </w:pPr>
    </w:p>
    <w:p w:rsidR="00E87E89" w:rsidRDefault="00E87E89" w:rsidP="00DC51D0">
      <w:pPr>
        <w:spacing w:line="360" w:lineRule="auto"/>
        <w:ind w:firstLine="720"/>
      </w:pPr>
    </w:p>
    <w:p w:rsidR="00E87E89" w:rsidRDefault="00E87E89" w:rsidP="00DC51D0">
      <w:pPr>
        <w:spacing w:line="360" w:lineRule="auto"/>
        <w:ind w:firstLine="720"/>
      </w:pPr>
    </w:p>
    <w:p w:rsidR="00E87E89" w:rsidRDefault="00E87E89" w:rsidP="00DC51D0">
      <w:pPr>
        <w:spacing w:line="360" w:lineRule="auto"/>
        <w:ind w:firstLine="720"/>
      </w:pPr>
    </w:p>
    <w:p w:rsidR="00E87E89" w:rsidRDefault="00E87E89" w:rsidP="00DC51D0">
      <w:pPr>
        <w:spacing w:line="360" w:lineRule="auto"/>
        <w:ind w:firstLine="720"/>
      </w:pPr>
    </w:p>
    <w:p w:rsidR="00E87E89" w:rsidRDefault="00E87E89" w:rsidP="00DC51D0">
      <w:pPr>
        <w:spacing w:line="360" w:lineRule="auto"/>
        <w:ind w:firstLine="720"/>
      </w:pPr>
    </w:p>
    <w:p w:rsidR="00E87E89" w:rsidRDefault="00E87E89" w:rsidP="00DC51D0">
      <w:pPr>
        <w:spacing w:line="360" w:lineRule="auto"/>
        <w:ind w:firstLine="720"/>
      </w:pPr>
    </w:p>
    <w:p w:rsidR="00E87E89" w:rsidRDefault="00E87E89" w:rsidP="00DC51D0">
      <w:pPr>
        <w:spacing w:line="360" w:lineRule="auto"/>
        <w:ind w:firstLine="720"/>
      </w:pPr>
    </w:p>
    <w:p w:rsidR="00E87E89" w:rsidRDefault="00E87E89" w:rsidP="00DC51D0">
      <w:pPr>
        <w:spacing w:line="360" w:lineRule="auto"/>
        <w:ind w:firstLine="720"/>
      </w:pPr>
    </w:p>
    <w:p w:rsidR="002B4485" w:rsidRDefault="00390E2D" w:rsidP="00DC51D0">
      <w:pPr>
        <w:spacing w:line="360" w:lineRule="auto"/>
        <w:ind w:firstLine="720"/>
      </w:pPr>
      <w:r>
        <w:t xml:space="preserve">Dated: </w:t>
      </w:r>
      <w:r w:rsidR="00D63631">
        <w:t>June</w:t>
      </w:r>
      <w:r w:rsidR="006A546C">
        <w:t xml:space="preserve"> </w:t>
      </w:r>
      <w:r w:rsidR="00D63631">
        <w:t>6</w:t>
      </w:r>
      <w:r w:rsidR="00DC51D0">
        <w:t>, 2019</w:t>
      </w:r>
    </w:p>
    <w:p w:rsidR="00390E2D" w:rsidRDefault="00390E2D">
      <w:pPr>
        <w:jc w:val="left"/>
      </w:pPr>
    </w:p>
    <w:p w:rsidR="002A360E" w:rsidRDefault="002A360E" w:rsidP="007449FB">
      <w:pPr>
        <w:pStyle w:val="Normaldouble"/>
        <w:ind w:left="4320"/>
      </w:pPr>
      <w:r>
        <w:t>Respectfully Submitted,</w:t>
      </w:r>
    </w:p>
    <w:p w:rsidR="00FB7C03" w:rsidRPr="00F95914" w:rsidRDefault="00FB7C03" w:rsidP="007449FB">
      <w:pPr>
        <w:ind w:left="4320"/>
        <w:contextualSpacing/>
        <w:rPr>
          <w:b/>
          <w:szCs w:val="24"/>
        </w:rPr>
      </w:pPr>
      <w:r w:rsidRPr="00F95914">
        <w:rPr>
          <w:b/>
          <w:szCs w:val="24"/>
        </w:rPr>
        <w:t>PUBLIC UTILITY COMMISSION OF TEXAS LEGAL DIVISION</w:t>
      </w:r>
    </w:p>
    <w:p w:rsidR="00FB7C03" w:rsidRDefault="00FB7C03" w:rsidP="007449FB">
      <w:pPr>
        <w:pStyle w:val="Normaldouble"/>
        <w:spacing w:line="240" w:lineRule="auto"/>
        <w:ind w:left="3600"/>
      </w:pPr>
    </w:p>
    <w:p w:rsidR="00FB7C03" w:rsidRDefault="00FB7C03" w:rsidP="007449FB">
      <w:pPr>
        <w:pStyle w:val="Normaldouble"/>
        <w:spacing w:line="240" w:lineRule="auto"/>
        <w:ind w:left="4320"/>
      </w:pPr>
      <w:r>
        <w:t xml:space="preserve">Margaret </w:t>
      </w:r>
      <w:proofErr w:type="spellStart"/>
      <w:r>
        <w:t>Uhlig</w:t>
      </w:r>
      <w:proofErr w:type="spellEnd"/>
      <w:r>
        <w:t xml:space="preserve"> Pemberton</w:t>
      </w:r>
    </w:p>
    <w:p w:rsidR="00FB7C03" w:rsidRDefault="00FB7C03" w:rsidP="007449FB">
      <w:pPr>
        <w:pStyle w:val="Normaldouble"/>
        <w:spacing w:line="240" w:lineRule="auto"/>
        <w:ind w:left="4320"/>
        <w:jc w:val="left"/>
      </w:pPr>
      <w:r>
        <w:t xml:space="preserve">Division Director </w:t>
      </w:r>
    </w:p>
    <w:p w:rsidR="00FB7C03" w:rsidRDefault="00FB7C03" w:rsidP="007449FB">
      <w:pPr>
        <w:pStyle w:val="Normaldouble"/>
        <w:spacing w:line="240" w:lineRule="auto"/>
        <w:ind w:left="4320"/>
      </w:pPr>
    </w:p>
    <w:p w:rsidR="00E87880" w:rsidRPr="002E0158" w:rsidRDefault="00E87880" w:rsidP="00E87880">
      <w:pPr>
        <w:keepNext/>
        <w:overflowPunct w:val="0"/>
        <w:autoSpaceDE w:val="0"/>
        <w:autoSpaceDN w:val="0"/>
        <w:adjustRightInd w:val="0"/>
        <w:ind w:left="4320"/>
        <w:jc w:val="left"/>
        <w:textAlignment w:val="baseline"/>
        <w:rPr>
          <w:szCs w:val="24"/>
        </w:rPr>
      </w:pPr>
      <w:r w:rsidRPr="002E0158">
        <w:rPr>
          <w:szCs w:val="24"/>
        </w:rPr>
        <w:t>Karen S. Hubbard</w:t>
      </w:r>
    </w:p>
    <w:p w:rsidR="00E87880" w:rsidRPr="002E0158" w:rsidRDefault="00E87880" w:rsidP="00E87880">
      <w:pPr>
        <w:keepNext/>
        <w:overflowPunct w:val="0"/>
        <w:autoSpaceDE w:val="0"/>
        <w:autoSpaceDN w:val="0"/>
        <w:adjustRightInd w:val="0"/>
        <w:ind w:left="4320"/>
        <w:jc w:val="left"/>
        <w:textAlignment w:val="baseline"/>
        <w:rPr>
          <w:szCs w:val="24"/>
        </w:rPr>
      </w:pPr>
      <w:r w:rsidRPr="002E0158">
        <w:rPr>
          <w:szCs w:val="24"/>
        </w:rPr>
        <w:t>Managing Attorney</w:t>
      </w:r>
      <w:r w:rsidRPr="002E0158">
        <w:rPr>
          <w:szCs w:val="24"/>
        </w:rPr>
        <w:tab/>
      </w:r>
    </w:p>
    <w:p w:rsidR="00E87880" w:rsidRPr="002E0158" w:rsidRDefault="00E87880" w:rsidP="00E87880">
      <w:pPr>
        <w:overflowPunct w:val="0"/>
        <w:autoSpaceDE w:val="0"/>
        <w:autoSpaceDN w:val="0"/>
        <w:adjustRightInd w:val="0"/>
        <w:jc w:val="left"/>
        <w:textAlignment w:val="baseline"/>
        <w:rPr>
          <w:szCs w:val="24"/>
        </w:rPr>
      </w:pPr>
    </w:p>
    <w:p w:rsidR="00E87880" w:rsidRPr="002E0158" w:rsidRDefault="00E87880" w:rsidP="00E87880">
      <w:pPr>
        <w:overflowPunct w:val="0"/>
        <w:autoSpaceDE w:val="0"/>
        <w:autoSpaceDN w:val="0"/>
        <w:adjustRightInd w:val="0"/>
        <w:jc w:val="left"/>
        <w:textAlignment w:val="baseline"/>
        <w:rPr>
          <w:szCs w:val="24"/>
        </w:rPr>
      </w:pPr>
    </w:p>
    <w:p w:rsidR="00E87880" w:rsidRPr="002E0158" w:rsidRDefault="00E87880" w:rsidP="00E87880">
      <w:pPr>
        <w:overflowPunct w:val="0"/>
        <w:autoSpaceDE w:val="0"/>
        <w:autoSpaceDN w:val="0"/>
        <w:adjustRightInd w:val="0"/>
        <w:ind w:left="3600" w:firstLine="720"/>
        <w:jc w:val="left"/>
        <w:textAlignment w:val="baseline"/>
        <w:rPr>
          <w:szCs w:val="24"/>
        </w:rPr>
      </w:pPr>
      <w:r w:rsidRPr="002E0158">
        <w:rPr>
          <w:szCs w:val="24"/>
        </w:rPr>
        <w:t>__________________________</w:t>
      </w:r>
    </w:p>
    <w:p w:rsidR="00E87880" w:rsidRPr="002E0158" w:rsidRDefault="00E87880" w:rsidP="00E87880">
      <w:pPr>
        <w:overflowPunct w:val="0"/>
        <w:autoSpaceDE w:val="0"/>
        <w:autoSpaceDN w:val="0"/>
        <w:adjustRightInd w:val="0"/>
        <w:ind w:left="3600" w:firstLine="720"/>
        <w:jc w:val="left"/>
        <w:textAlignment w:val="baseline"/>
        <w:rPr>
          <w:szCs w:val="24"/>
        </w:rPr>
      </w:pPr>
      <w:r w:rsidRPr="002E0158">
        <w:rPr>
          <w:szCs w:val="24"/>
        </w:rPr>
        <w:t>Alexander Petak</w:t>
      </w:r>
    </w:p>
    <w:p w:rsidR="00E87880" w:rsidRPr="002E0158" w:rsidRDefault="00E87880" w:rsidP="00E87880">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State Bar No. 24088216</w:t>
      </w:r>
    </w:p>
    <w:p w:rsidR="00E87880" w:rsidRPr="002E0158" w:rsidRDefault="00E87880" w:rsidP="00E87880">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1701 N. Congress Avenue</w:t>
      </w:r>
    </w:p>
    <w:p w:rsidR="00E87880" w:rsidRPr="002E0158" w:rsidRDefault="00E87880" w:rsidP="00E87880">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P.O. Box 13326</w:t>
      </w:r>
    </w:p>
    <w:p w:rsidR="00E87880" w:rsidRPr="002E0158" w:rsidRDefault="00E87880" w:rsidP="00E87880">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Austin, Texas 78711-3326</w:t>
      </w:r>
    </w:p>
    <w:p w:rsidR="00E87880" w:rsidRPr="002E0158" w:rsidRDefault="00E87880" w:rsidP="00E87880">
      <w:pPr>
        <w:overflowPunct w:val="0"/>
        <w:autoSpaceDE w:val="0"/>
        <w:autoSpaceDN w:val="0"/>
        <w:adjustRightInd w:val="0"/>
        <w:jc w:val="left"/>
        <w:textAlignment w:val="baseline"/>
        <w:rPr>
          <w:szCs w:val="24"/>
        </w:rPr>
      </w:pPr>
      <w:r w:rsidRPr="002E0158">
        <w:rPr>
          <w:szCs w:val="24"/>
        </w:rPr>
        <w:tab/>
      </w:r>
      <w:r w:rsidRPr="002E0158">
        <w:rPr>
          <w:szCs w:val="24"/>
        </w:rPr>
        <w:tab/>
      </w:r>
      <w:r w:rsidRPr="002E0158">
        <w:rPr>
          <w:szCs w:val="24"/>
        </w:rPr>
        <w:tab/>
      </w:r>
      <w:r w:rsidRPr="002E0158">
        <w:rPr>
          <w:szCs w:val="24"/>
        </w:rPr>
        <w:tab/>
      </w:r>
      <w:r w:rsidRPr="002E0158">
        <w:rPr>
          <w:szCs w:val="24"/>
        </w:rPr>
        <w:tab/>
      </w:r>
      <w:r w:rsidRPr="002E0158">
        <w:rPr>
          <w:szCs w:val="24"/>
        </w:rPr>
        <w:tab/>
        <w:t>(512) 936-7377</w:t>
      </w:r>
    </w:p>
    <w:p w:rsidR="00E87880" w:rsidRPr="002E0158" w:rsidRDefault="00E87880" w:rsidP="00E87880">
      <w:pPr>
        <w:tabs>
          <w:tab w:val="left" w:pos="4320"/>
        </w:tabs>
        <w:overflowPunct w:val="0"/>
        <w:autoSpaceDE w:val="0"/>
        <w:autoSpaceDN w:val="0"/>
        <w:adjustRightInd w:val="0"/>
        <w:jc w:val="left"/>
        <w:textAlignment w:val="baseline"/>
        <w:rPr>
          <w:szCs w:val="24"/>
        </w:rPr>
      </w:pPr>
      <w:r w:rsidRPr="002E0158">
        <w:rPr>
          <w:szCs w:val="24"/>
        </w:rPr>
        <w:tab/>
        <w:t>(512) 936-7268 (facsimile)</w:t>
      </w:r>
    </w:p>
    <w:p w:rsidR="003F0F87" w:rsidRPr="00C169F7" w:rsidRDefault="00E87880" w:rsidP="001976B6">
      <w:pPr>
        <w:tabs>
          <w:tab w:val="left" w:pos="4320"/>
        </w:tabs>
        <w:overflowPunct w:val="0"/>
        <w:autoSpaceDE w:val="0"/>
        <w:autoSpaceDN w:val="0"/>
        <w:adjustRightInd w:val="0"/>
        <w:jc w:val="left"/>
        <w:textAlignment w:val="baseline"/>
        <w:rPr>
          <w:szCs w:val="24"/>
        </w:rPr>
      </w:pPr>
      <w:r w:rsidRPr="002E0158">
        <w:rPr>
          <w:szCs w:val="24"/>
        </w:rPr>
        <w:tab/>
      </w:r>
      <w:r w:rsidR="001976B6" w:rsidRPr="00C169F7">
        <w:rPr>
          <w:rStyle w:val="Hyperlink"/>
          <w:color w:val="auto"/>
          <w:szCs w:val="24"/>
          <w:u w:val="none"/>
        </w:rPr>
        <w:t>Alexander.Petak@puc.texas.gov</w:t>
      </w:r>
    </w:p>
    <w:p w:rsidR="001976B6" w:rsidRPr="001976B6" w:rsidRDefault="001976B6" w:rsidP="001976B6">
      <w:pPr>
        <w:tabs>
          <w:tab w:val="left" w:pos="4320"/>
        </w:tabs>
        <w:overflowPunct w:val="0"/>
        <w:autoSpaceDE w:val="0"/>
        <w:autoSpaceDN w:val="0"/>
        <w:adjustRightInd w:val="0"/>
        <w:jc w:val="left"/>
        <w:textAlignment w:val="baseline"/>
        <w:rPr>
          <w:szCs w:val="24"/>
        </w:rPr>
      </w:pPr>
    </w:p>
    <w:p w:rsidR="001976B6" w:rsidRDefault="001976B6" w:rsidP="00C66CFD">
      <w:pPr>
        <w:jc w:val="center"/>
        <w:rPr>
          <w:b/>
          <w:bCs/>
          <w:caps/>
          <w:szCs w:val="24"/>
        </w:rPr>
      </w:pPr>
    </w:p>
    <w:p w:rsidR="001976B6" w:rsidRDefault="001976B6" w:rsidP="00C66CFD">
      <w:pPr>
        <w:jc w:val="center"/>
        <w:rPr>
          <w:b/>
          <w:bCs/>
          <w:caps/>
          <w:szCs w:val="24"/>
        </w:rPr>
      </w:pPr>
    </w:p>
    <w:p w:rsidR="00C66CFD" w:rsidRDefault="00C66CFD" w:rsidP="00C66CFD">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C4380E">
        <w:rPr>
          <w:b/>
          <w:bCs/>
          <w:caps/>
          <w:szCs w:val="24"/>
        </w:rPr>
        <w:t>48392</w:t>
      </w:r>
    </w:p>
    <w:p w:rsidR="00CE70D1" w:rsidRDefault="00CE70D1" w:rsidP="00C66CFD">
      <w:pPr>
        <w:jc w:val="center"/>
        <w:rPr>
          <w:b/>
          <w:bCs/>
          <w:caps/>
          <w:szCs w:val="24"/>
        </w:rPr>
      </w:pPr>
    </w:p>
    <w:p w:rsidR="00C66CFD" w:rsidRPr="007C52EB" w:rsidRDefault="00C66CFD" w:rsidP="00C66CFD">
      <w:pPr>
        <w:keepNext/>
        <w:jc w:val="center"/>
        <w:rPr>
          <w:b/>
          <w:szCs w:val="24"/>
        </w:rPr>
      </w:pPr>
      <w:r w:rsidRPr="007C52EB">
        <w:rPr>
          <w:b/>
          <w:szCs w:val="24"/>
        </w:rPr>
        <w:t>CERTIFICATE OF SERVICE</w:t>
      </w:r>
    </w:p>
    <w:p w:rsidR="00C66CFD" w:rsidRPr="007C52EB" w:rsidRDefault="00C66CFD" w:rsidP="00C66CFD">
      <w:pPr>
        <w:keepNext/>
        <w:jc w:val="center"/>
        <w:rPr>
          <w:b/>
          <w:szCs w:val="24"/>
        </w:rPr>
      </w:pPr>
    </w:p>
    <w:p w:rsidR="00C66CFD" w:rsidRPr="007C52EB" w:rsidRDefault="00C66CFD" w:rsidP="00C66CFD">
      <w:pPr>
        <w:spacing w:line="360" w:lineRule="auto"/>
        <w:ind w:firstLine="720"/>
        <w:rPr>
          <w:szCs w:val="24"/>
        </w:rPr>
      </w:pPr>
      <w:r w:rsidRPr="007C52EB">
        <w:rPr>
          <w:szCs w:val="24"/>
        </w:rPr>
        <w:t xml:space="preserve">I certify that a copy of this document will be served on all parties of record on </w:t>
      </w:r>
      <w:r w:rsidRPr="007C52EB">
        <w:rPr>
          <w:szCs w:val="24"/>
        </w:rPr>
        <w:fldChar w:fldCharType="begin"/>
      </w:r>
      <w:r w:rsidRPr="007C52EB">
        <w:rPr>
          <w:szCs w:val="24"/>
        </w:rPr>
        <w:instrText xml:space="preserve"> DATE \@ "MMMM d, yyyy" </w:instrText>
      </w:r>
      <w:r w:rsidRPr="007C52EB">
        <w:rPr>
          <w:szCs w:val="24"/>
        </w:rPr>
        <w:fldChar w:fldCharType="separate"/>
      </w:r>
      <w:r w:rsidR="007A49D8">
        <w:rPr>
          <w:noProof/>
          <w:szCs w:val="24"/>
        </w:rPr>
        <w:t>June 6, 2019</w:t>
      </w:r>
      <w:r w:rsidRPr="007C52EB">
        <w:rPr>
          <w:szCs w:val="24"/>
        </w:rPr>
        <w:fldChar w:fldCharType="end"/>
      </w:r>
      <w:r w:rsidRPr="007C52EB">
        <w:rPr>
          <w:szCs w:val="24"/>
        </w:rPr>
        <w:t>, in accordance with 16 T</w:t>
      </w:r>
      <w:r>
        <w:rPr>
          <w:szCs w:val="24"/>
        </w:rPr>
        <w:t xml:space="preserve">exas </w:t>
      </w:r>
      <w:r w:rsidRPr="007C52EB">
        <w:rPr>
          <w:szCs w:val="24"/>
        </w:rPr>
        <w:t>A</w:t>
      </w:r>
      <w:r>
        <w:rPr>
          <w:szCs w:val="24"/>
        </w:rPr>
        <w:t xml:space="preserve">dministrative </w:t>
      </w:r>
      <w:r w:rsidRPr="007C52EB">
        <w:rPr>
          <w:szCs w:val="24"/>
        </w:rPr>
        <w:t>C</w:t>
      </w:r>
      <w:r>
        <w:rPr>
          <w:szCs w:val="24"/>
        </w:rPr>
        <w:t>ode</w:t>
      </w:r>
      <w:r w:rsidRPr="007C52EB">
        <w:rPr>
          <w:szCs w:val="24"/>
        </w:rPr>
        <w:t xml:space="preserve"> § 22.74.</w:t>
      </w:r>
    </w:p>
    <w:p w:rsidR="00C66CFD" w:rsidRPr="007C52EB" w:rsidRDefault="00C66CFD" w:rsidP="00C66CFD">
      <w:pPr>
        <w:keepNext/>
        <w:spacing w:line="360" w:lineRule="auto"/>
        <w:ind w:firstLine="720"/>
        <w:rPr>
          <w:szCs w:val="24"/>
        </w:rPr>
      </w:pPr>
    </w:p>
    <w:p w:rsidR="00C66CFD" w:rsidRPr="00562F7C" w:rsidRDefault="00C66CFD" w:rsidP="00C66CFD">
      <w:pPr>
        <w:keepNext/>
        <w:ind w:left="3600" w:firstLine="720"/>
        <w:rPr>
          <w:szCs w:val="24"/>
        </w:rPr>
      </w:pPr>
      <w:r w:rsidRPr="00562F7C">
        <w:rPr>
          <w:szCs w:val="24"/>
        </w:rPr>
        <w:t>____________________</w:t>
      </w:r>
      <w:r>
        <w:rPr>
          <w:szCs w:val="24"/>
        </w:rPr>
        <w:t>___</w:t>
      </w:r>
      <w:r w:rsidRPr="00562F7C">
        <w:rPr>
          <w:szCs w:val="24"/>
        </w:rPr>
        <w:t>_________</w:t>
      </w:r>
    </w:p>
    <w:p w:rsidR="00E87880" w:rsidRPr="002E0158" w:rsidRDefault="00E87880" w:rsidP="00E87880">
      <w:pPr>
        <w:overflowPunct w:val="0"/>
        <w:autoSpaceDE w:val="0"/>
        <w:autoSpaceDN w:val="0"/>
        <w:adjustRightInd w:val="0"/>
        <w:ind w:left="3600" w:firstLine="720"/>
        <w:jc w:val="left"/>
        <w:textAlignment w:val="baseline"/>
        <w:rPr>
          <w:szCs w:val="24"/>
        </w:rPr>
      </w:pPr>
      <w:r w:rsidRPr="002E0158">
        <w:rPr>
          <w:szCs w:val="24"/>
        </w:rPr>
        <w:t>Alexander Petak</w:t>
      </w:r>
    </w:p>
    <w:p w:rsidR="0038776A" w:rsidRPr="00C66CFD" w:rsidRDefault="0038776A" w:rsidP="00E87880">
      <w:pPr>
        <w:pStyle w:val="Normaldouble"/>
        <w:spacing w:line="240" w:lineRule="auto"/>
        <w:ind w:left="4320"/>
      </w:pPr>
    </w:p>
    <w:sectPr w:rsidR="0038776A" w:rsidRPr="00C66CF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A66" w:rsidRDefault="00C54A66">
      <w:r>
        <w:separator/>
      </w:r>
    </w:p>
  </w:endnote>
  <w:endnote w:type="continuationSeparator" w:id="0">
    <w:p w:rsidR="00C54A66" w:rsidRDefault="00C5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7A49D8">
      <w:rPr>
        <w:rStyle w:val="PageNumber"/>
        <w:noProof/>
      </w:rPr>
      <w:t>2</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D8" w:rsidRDefault="007A49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A66" w:rsidRDefault="00C54A66">
      <w:r>
        <w:separator/>
      </w:r>
    </w:p>
  </w:footnote>
  <w:footnote w:type="continuationSeparator" w:id="0">
    <w:p w:rsidR="00C54A66" w:rsidRDefault="00C54A66">
      <w:r>
        <w:continuationSeparator/>
      </w:r>
    </w:p>
  </w:footnote>
  <w:footnote w:id="1">
    <w:p w:rsidR="0064339A" w:rsidRDefault="0064339A" w:rsidP="0064339A">
      <w:pPr>
        <w:pStyle w:val="FootnoteText"/>
        <w:ind w:firstLine="720"/>
      </w:pPr>
      <w:r>
        <w:rPr>
          <w:rStyle w:val="FootnoteReference"/>
        </w:rPr>
        <w:footnoteRef/>
      </w:r>
      <w:r>
        <w:t xml:space="preserve"> </w:t>
      </w:r>
      <w:r w:rsidRPr="0064339A">
        <w:rPr>
          <w:i/>
        </w:rPr>
        <w:t>Application of Lee Goodman, Trustee for the Moffett Twin Oaks Mobile Home Property Trust and Legend Bank For Sale, Transfer, or Merger of Facilities and Certificate Rights in Angelina County</w:t>
      </w:r>
      <w:r>
        <w:t xml:space="preserve">, Docket No. 45620, Notice of Approval (Nov. 21, 2016). </w:t>
      </w:r>
    </w:p>
  </w:footnote>
  <w:footnote w:id="2">
    <w:p w:rsidR="00935245" w:rsidRPr="00935245" w:rsidRDefault="00935245" w:rsidP="00935245">
      <w:pPr>
        <w:pStyle w:val="FootnoteText"/>
        <w:ind w:firstLine="720"/>
      </w:pPr>
      <w:r>
        <w:rPr>
          <w:rStyle w:val="FootnoteReference"/>
        </w:rPr>
        <w:footnoteRef/>
      </w:r>
      <w:r>
        <w:t xml:space="preserve"> </w:t>
      </w:r>
      <w:r>
        <w:rPr>
          <w:i/>
        </w:rPr>
        <w:t>Application of Legend Bank DBA OREAL, Inc. for a Rate/Tariff Change</w:t>
      </w:r>
      <w:r>
        <w:t>, Order (May 29, 2019).</w:t>
      </w:r>
    </w:p>
  </w:footnote>
  <w:footnote w:id="3">
    <w:p w:rsidR="00935245" w:rsidRDefault="00935245" w:rsidP="00935245">
      <w:pPr>
        <w:pStyle w:val="FootnoteText"/>
        <w:ind w:firstLine="720"/>
      </w:pPr>
      <w:r>
        <w:rPr>
          <w:rStyle w:val="FootnoteReference"/>
        </w:rPr>
        <w:footnoteRef/>
      </w:r>
      <w:r>
        <w:t xml:space="preserve"> Exhibits Showing Ownership of Wastewater Treatment P</w:t>
      </w:r>
      <w:r w:rsidRPr="00935245">
        <w:t>lant</w:t>
      </w:r>
      <w:r>
        <w:t xml:space="preserve"> at 5-12.</w:t>
      </w:r>
    </w:p>
  </w:footnote>
  <w:footnote w:id="4">
    <w:p w:rsidR="00BC19A7" w:rsidRDefault="00BC19A7" w:rsidP="00BC19A7">
      <w:pPr>
        <w:pStyle w:val="FootnoteText"/>
        <w:ind w:firstLine="720"/>
      </w:pPr>
      <w:r>
        <w:rPr>
          <w:rStyle w:val="FootnoteReference"/>
        </w:rPr>
        <w:footnoteRef/>
      </w:r>
      <w:r>
        <w:t xml:space="preserve"> </w:t>
      </w:r>
      <w:r w:rsidRPr="00E87E89">
        <w:rPr>
          <w:i/>
        </w:rPr>
        <w:t>Id</w:t>
      </w:r>
      <w:r>
        <w:t>. at 13 – 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D8" w:rsidRDefault="007A49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D8" w:rsidRDefault="007A49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D8" w:rsidRDefault="007A49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1"/>
  </w:num>
  <w:num w:numId="3">
    <w:abstractNumId w:val="5"/>
  </w:num>
  <w:num w:numId="4">
    <w:abstractNumId w:val="2"/>
  </w:num>
  <w:num w:numId="5">
    <w:abstractNumId w:val="19"/>
  </w:num>
  <w:num w:numId="6">
    <w:abstractNumId w:val="18"/>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0"/>
  </w:num>
  <w:num w:numId="14">
    <w:abstractNumId w:val="10"/>
  </w:num>
  <w:num w:numId="15">
    <w:abstractNumId w:val="17"/>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6"/>
  </w:num>
  <w:num w:numId="19">
    <w:abstractNumId w:val="15"/>
  </w:num>
  <w:num w:numId="20">
    <w:abstractNumId w:val="4"/>
  </w:num>
  <w:num w:numId="21">
    <w:abstractNumId w:val="0"/>
  </w:num>
  <w:num w:numId="22">
    <w:abstractNumId w:val="7"/>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2774"/>
    <w:rsid w:val="000233F8"/>
    <w:rsid w:val="00045794"/>
    <w:rsid w:val="00050EC3"/>
    <w:rsid w:val="00051D96"/>
    <w:rsid w:val="000621BB"/>
    <w:rsid w:val="00072056"/>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47F12"/>
    <w:rsid w:val="00151409"/>
    <w:rsid w:val="00152E43"/>
    <w:rsid w:val="00153020"/>
    <w:rsid w:val="001616EC"/>
    <w:rsid w:val="00162210"/>
    <w:rsid w:val="00166EF5"/>
    <w:rsid w:val="0016707F"/>
    <w:rsid w:val="00167865"/>
    <w:rsid w:val="00167B9A"/>
    <w:rsid w:val="00170C23"/>
    <w:rsid w:val="001711C0"/>
    <w:rsid w:val="0017204A"/>
    <w:rsid w:val="00172793"/>
    <w:rsid w:val="00176D68"/>
    <w:rsid w:val="00197531"/>
    <w:rsid w:val="001976B6"/>
    <w:rsid w:val="001A2D16"/>
    <w:rsid w:val="001A5941"/>
    <w:rsid w:val="001A7DBE"/>
    <w:rsid w:val="001B0D9A"/>
    <w:rsid w:val="001C0EBF"/>
    <w:rsid w:val="001C28A6"/>
    <w:rsid w:val="001C38BF"/>
    <w:rsid w:val="001C3BDA"/>
    <w:rsid w:val="001D0EFA"/>
    <w:rsid w:val="001E0547"/>
    <w:rsid w:val="001E1E75"/>
    <w:rsid w:val="001E55D1"/>
    <w:rsid w:val="001F17FE"/>
    <w:rsid w:val="001F5FDD"/>
    <w:rsid w:val="00201516"/>
    <w:rsid w:val="0020243D"/>
    <w:rsid w:val="00202636"/>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86FAA"/>
    <w:rsid w:val="0029005F"/>
    <w:rsid w:val="0029193A"/>
    <w:rsid w:val="00296BA8"/>
    <w:rsid w:val="002A360E"/>
    <w:rsid w:val="002A4485"/>
    <w:rsid w:val="002A4C69"/>
    <w:rsid w:val="002B4485"/>
    <w:rsid w:val="002B6FF8"/>
    <w:rsid w:val="002C263C"/>
    <w:rsid w:val="002C4003"/>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377E"/>
    <w:rsid w:val="00316ABF"/>
    <w:rsid w:val="003249ED"/>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6EE4"/>
    <w:rsid w:val="003E1AA5"/>
    <w:rsid w:val="003E7A59"/>
    <w:rsid w:val="003F0F87"/>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76821"/>
    <w:rsid w:val="00587716"/>
    <w:rsid w:val="0059048C"/>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4FB6"/>
    <w:rsid w:val="005E77DC"/>
    <w:rsid w:val="005E7F59"/>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37BC0"/>
    <w:rsid w:val="0064292A"/>
    <w:rsid w:val="0064339A"/>
    <w:rsid w:val="006470FE"/>
    <w:rsid w:val="00650A71"/>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A546C"/>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0D94"/>
    <w:rsid w:val="00734222"/>
    <w:rsid w:val="00735FE0"/>
    <w:rsid w:val="00736E45"/>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91658"/>
    <w:rsid w:val="007972AD"/>
    <w:rsid w:val="007A38A3"/>
    <w:rsid w:val="007A49D8"/>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362A"/>
    <w:rsid w:val="007F7062"/>
    <w:rsid w:val="0080064A"/>
    <w:rsid w:val="00805FB2"/>
    <w:rsid w:val="00813959"/>
    <w:rsid w:val="008146C8"/>
    <w:rsid w:val="00827E46"/>
    <w:rsid w:val="00834601"/>
    <w:rsid w:val="00834DD1"/>
    <w:rsid w:val="008447B8"/>
    <w:rsid w:val="00854779"/>
    <w:rsid w:val="00854EC6"/>
    <w:rsid w:val="00855A5A"/>
    <w:rsid w:val="00873122"/>
    <w:rsid w:val="0088061E"/>
    <w:rsid w:val="008814ED"/>
    <w:rsid w:val="008853DC"/>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21905"/>
    <w:rsid w:val="00925917"/>
    <w:rsid w:val="00930B8D"/>
    <w:rsid w:val="00931451"/>
    <w:rsid w:val="00932E23"/>
    <w:rsid w:val="00933F91"/>
    <w:rsid w:val="00935245"/>
    <w:rsid w:val="00936A79"/>
    <w:rsid w:val="00940316"/>
    <w:rsid w:val="009410CB"/>
    <w:rsid w:val="00944CF8"/>
    <w:rsid w:val="00953708"/>
    <w:rsid w:val="00953B7B"/>
    <w:rsid w:val="00960F8F"/>
    <w:rsid w:val="00965618"/>
    <w:rsid w:val="00971254"/>
    <w:rsid w:val="009741CA"/>
    <w:rsid w:val="00975123"/>
    <w:rsid w:val="00975A43"/>
    <w:rsid w:val="00977089"/>
    <w:rsid w:val="00983984"/>
    <w:rsid w:val="00991476"/>
    <w:rsid w:val="00994752"/>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915"/>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B3557"/>
    <w:rsid w:val="00BC010F"/>
    <w:rsid w:val="00BC19A7"/>
    <w:rsid w:val="00BC4E5F"/>
    <w:rsid w:val="00BC587A"/>
    <w:rsid w:val="00BD1CEC"/>
    <w:rsid w:val="00BD1E4A"/>
    <w:rsid w:val="00BD2203"/>
    <w:rsid w:val="00BD3D7A"/>
    <w:rsid w:val="00BD51AF"/>
    <w:rsid w:val="00BE0033"/>
    <w:rsid w:val="00BE3D22"/>
    <w:rsid w:val="00BE64B8"/>
    <w:rsid w:val="00BE6646"/>
    <w:rsid w:val="00BE67F2"/>
    <w:rsid w:val="00BF63C1"/>
    <w:rsid w:val="00BF68C9"/>
    <w:rsid w:val="00C07A41"/>
    <w:rsid w:val="00C10544"/>
    <w:rsid w:val="00C169F7"/>
    <w:rsid w:val="00C17953"/>
    <w:rsid w:val="00C22363"/>
    <w:rsid w:val="00C22F7D"/>
    <w:rsid w:val="00C23AFC"/>
    <w:rsid w:val="00C23DA4"/>
    <w:rsid w:val="00C25FEB"/>
    <w:rsid w:val="00C34BFD"/>
    <w:rsid w:val="00C41663"/>
    <w:rsid w:val="00C417D0"/>
    <w:rsid w:val="00C42950"/>
    <w:rsid w:val="00C4380E"/>
    <w:rsid w:val="00C442AE"/>
    <w:rsid w:val="00C472A2"/>
    <w:rsid w:val="00C52FA8"/>
    <w:rsid w:val="00C541E5"/>
    <w:rsid w:val="00C54A66"/>
    <w:rsid w:val="00C55671"/>
    <w:rsid w:val="00C603C3"/>
    <w:rsid w:val="00C61F66"/>
    <w:rsid w:val="00C64532"/>
    <w:rsid w:val="00C66CFD"/>
    <w:rsid w:val="00C7196E"/>
    <w:rsid w:val="00C76D48"/>
    <w:rsid w:val="00CA05B1"/>
    <w:rsid w:val="00CA3F65"/>
    <w:rsid w:val="00CB13E6"/>
    <w:rsid w:val="00CB1923"/>
    <w:rsid w:val="00CB3671"/>
    <w:rsid w:val="00CB6492"/>
    <w:rsid w:val="00CC1CAA"/>
    <w:rsid w:val="00CC22BE"/>
    <w:rsid w:val="00CC2E19"/>
    <w:rsid w:val="00CC3603"/>
    <w:rsid w:val="00CC45F3"/>
    <w:rsid w:val="00CD7193"/>
    <w:rsid w:val="00CE16ED"/>
    <w:rsid w:val="00CE6A34"/>
    <w:rsid w:val="00CE6EF2"/>
    <w:rsid w:val="00CE70D1"/>
    <w:rsid w:val="00D01DC2"/>
    <w:rsid w:val="00D02A2B"/>
    <w:rsid w:val="00D03766"/>
    <w:rsid w:val="00D11758"/>
    <w:rsid w:val="00D12BA5"/>
    <w:rsid w:val="00D137E2"/>
    <w:rsid w:val="00D207FC"/>
    <w:rsid w:val="00D2238A"/>
    <w:rsid w:val="00D32DFB"/>
    <w:rsid w:val="00D33BD9"/>
    <w:rsid w:val="00D35DEF"/>
    <w:rsid w:val="00D44CF6"/>
    <w:rsid w:val="00D4502E"/>
    <w:rsid w:val="00D500A5"/>
    <w:rsid w:val="00D52A4A"/>
    <w:rsid w:val="00D61912"/>
    <w:rsid w:val="00D61BC0"/>
    <w:rsid w:val="00D63631"/>
    <w:rsid w:val="00D66AF2"/>
    <w:rsid w:val="00D67195"/>
    <w:rsid w:val="00D6798F"/>
    <w:rsid w:val="00D7340F"/>
    <w:rsid w:val="00D75599"/>
    <w:rsid w:val="00D769C2"/>
    <w:rsid w:val="00D80559"/>
    <w:rsid w:val="00D824E7"/>
    <w:rsid w:val="00D84F3C"/>
    <w:rsid w:val="00D8505F"/>
    <w:rsid w:val="00D863E0"/>
    <w:rsid w:val="00D866E0"/>
    <w:rsid w:val="00D867B1"/>
    <w:rsid w:val="00D86CB2"/>
    <w:rsid w:val="00D91C93"/>
    <w:rsid w:val="00D93340"/>
    <w:rsid w:val="00DA03AE"/>
    <w:rsid w:val="00DA1207"/>
    <w:rsid w:val="00DA2E1A"/>
    <w:rsid w:val="00DA34CA"/>
    <w:rsid w:val="00DA3D1A"/>
    <w:rsid w:val="00DA4115"/>
    <w:rsid w:val="00DB052A"/>
    <w:rsid w:val="00DB09C5"/>
    <w:rsid w:val="00DB2527"/>
    <w:rsid w:val="00DB2B0A"/>
    <w:rsid w:val="00DC46F6"/>
    <w:rsid w:val="00DC51D0"/>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7880"/>
    <w:rsid w:val="00E87ACF"/>
    <w:rsid w:val="00E87E89"/>
    <w:rsid w:val="00EA1E82"/>
    <w:rsid w:val="00EA3D0E"/>
    <w:rsid w:val="00EA42E6"/>
    <w:rsid w:val="00EA5AE1"/>
    <w:rsid w:val="00EB3D39"/>
    <w:rsid w:val="00EB55D9"/>
    <w:rsid w:val="00EC0921"/>
    <w:rsid w:val="00EC5E5D"/>
    <w:rsid w:val="00EC7C8B"/>
    <w:rsid w:val="00ED3908"/>
    <w:rsid w:val="00ED705B"/>
    <w:rsid w:val="00EE349A"/>
    <w:rsid w:val="00EE6EF1"/>
    <w:rsid w:val="00EF39CA"/>
    <w:rsid w:val="00F013C0"/>
    <w:rsid w:val="00F06133"/>
    <w:rsid w:val="00F121A6"/>
    <w:rsid w:val="00F16117"/>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2C93"/>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customStyle="1" w:styleId="FootnoteTextChar">
    <w:name w:val="Footnote Text Char"/>
    <w:basedOn w:val="DefaultParagraphFont"/>
    <w:link w:val="FootnoteText"/>
    <w:semiHidden/>
    <w:rsid w:val="00637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2019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6A79F-8165-442B-B919-03E830EE4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511</Words>
  <Characters>2813</Characters>
  <Application>Microsoft Office Word</Application>
  <DocSecurity>0</DocSecurity>
  <Lines>23</Lines>
  <Paragraphs>6</Paragraphs>
  <ScaleCrop>false</ScaleCrop>
  <Company/>
  <LinksUpToDate>false</LinksUpToDate>
  <CharactersWithSpaces>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2019-06-06T19:57:00Z</dcterms:created>
  <dcterms:modified xsi:type="dcterms:W3CDTF">2019-06-06T19:57:00Z</dcterms:modified>
</cp:coreProperties>
</file>